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1F" w:rsidRPr="003C4D1F" w:rsidRDefault="003C4D1F" w:rsidP="003C4D1F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МИНИСТЕРСТВО ПРОСВЕЩЕНИЯ РФ</w:t>
      </w:r>
    </w:p>
    <w:p w:rsidR="003C4D1F" w:rsidRPr="003C4D1F" w:rsidRDefault="003C4D1F" w:rsidP="003C4D1F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ПИСЬМО</w:t>
      </w:r>
    </w:p>
    <w:p w:rsidR="003C4D1F" w:rsidRPr="003C4D1F" w:rsidRDefault="003C4D1F" w:rsidP="003C4D1F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от 8 апреля 2020 года № ГД-161/04</w:t>
      </w:r>
    </w:p>
    <w:p w:rsidR="003C4D1F" w:rsidRPr="003C4D1F" w:rsidRDefault="003C4D1F" w:rsidP="003C4D1F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Об организации образовательного процесса</w:t>
      </w:r>
      <w:r w:rsidRPr="003C4D1F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 исполнение </w:t>
      </w:r>
      <w:hyperlink r:id="rId4" w:anchor="/document/99/564579460/" w:history="1">
        <w:r w:rsidRPr="003C4D1F">
          <w:rPr>
            <w:rFonts w:ascii="Arial" w:eastAsia="Times New Roman" w:hAnsi="Arial" w:cs="Arial"/>
            <w:color w:val="01745C"/>
            <w:sz w:val="23"/>
            <w:lang w:eastAsia="ru-RU"/>
          </w:rPr>
          <w:t>Указа Президента Российской Федерации от 2 апреля 2020 г. № 239</w:t>
        </w:r>
      </w:hyperlink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 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коронавирусной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инфекции (COVID-19)»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 образовательных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обучения по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общеобразовательным программам и программам среднего профессионального образования.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этих целях подготовлены рекомендации 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образования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3C4D1F" w:rsidRPr="003C4D1F" w:rsidRDefault="003C4D1F" w:rsidP="003C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Письмо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 от 08.04.2020 № ГД-161/04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 организации образовательного процесса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© Материал из Справочной системы «Образование».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Подробнее: </w:t>
      </w:r>
      <w:hyperlink r:id="rId5" w:anchor="/document/97/478274/dfas6fzv9d/?of=copy-70f7def472" w:history="1">
        <w:r w:rsidRPr="003C4D1F">
          <w:rPr>
            <w:rFonts w:ascii="Arial" w:eastAsia="Times New Roman" w:hAnsi="Arial" w:cs="Arial"/>
            <w:color w:val="0047B3"/>
            <w:sz w:val="23"/>
            <w:lang w:eastAsia="ru-RU"/>
          </w:rPr>
          <w:t>https://1obraz.ru/#/document/97/478274/dfas6fzv9d/?of=copy-70f7def472</w:t>
        </w:r>
      </w:hyperlink>
    </w:p>
    <w:p w:rsidR="003C4D1F" w:rsidRPr="003C4D1F" w:rsidRDefault="003C4D1F" w:rsidP="003C4D1F">
      <w:pPr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Рекомендации</w:t>
      </w:r>
      <w:r w:rsidRPr="003C4D1F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коронавирусной</w:t>
      </w:r>
      <w:proofErr w:type="spellEnd"/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коронавирусной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образовательный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контент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создает перебои технического характера и трудности для пользователей (учителей 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При этом возникает множество претензий со стороны родителей к качеству данного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контента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его использованию.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 и муниципалитетах,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условиях стабильной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сайитарно-эпидемиологической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условиях неблагоприятной санитарно-эпидемиологической ситуации и введенных ограничений на посещение общественных мест, организаций 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Также учитывая динамику санитарно-эпидемиологической ситуации и различную степень готовности образовательных организаций и педагогов 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 рекомендует: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 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коронавирусной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 и рабочих программ по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предметам,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предусматривающую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сокращение времени учебных занятий и акцент на освоение нового учебного материала, без сокращения объемов оплаты труда педагогических работников;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 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При этом необходимо предусмотреть: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2.2. Корректировку учебных планов и рабочих программ по предметам, предусматривающую сокращение времени учебных занятий и акцент на освоение 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нового учебного материала, без сокращения объемов оплаты труда педагогических работников.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 общего образования (10 класс) с использованием дистанционных образовательных технологий в течение апреля-мая 2020 года. При реализации основных образовательных программ общего образования с использованием дистанционных образовательных технологий минимизировать обращение к электронным и цифровым образовательным сервисам и платформам, работающим в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on-line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режиме.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2.4.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Возможность завершения учебного года с изменением календарного учебного графика реализации основной образовательной программы и аттестацией обучающихся (1-8 классов) по результатам завершенных четвертей (триместров), с учетом результатов всероссийских проверочных работ (ВГ1Р), проведенных в дистанционном формате и в сроки, устанавливаемые образовательной организацией, а также переносом освоения части основной общеобразовательной программы текущего учебного года на следующий учебный год.</w:t>
      </w:r>
      <w:proofErr w:type="gramEnd"/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2.5.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Очного проведения ОГЭ (ГВЭ) по двум основным предметам для обучающихся завершающих обучение по образовательным программам основного общего образования, в сроки, устанавливаемые органами исполнительной власти, осуществляющими управление в сфере образования субъектов Российской Федерации, после завершения учебного года.</w:t>
      </w:r>
      <w:proofErr w:type="gramEnd"/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2.6. Полноценную реализацию образовательных программ среднего общего образования, в том числе с использованием дистанционных образовательных технологий и федеральных телевизионных каналов в части предметов, 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обучение по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образовательным программам среднего общего образования, к государственной итоговой аттестации в форме ЕГЭ (ГВЭ).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2.7. Возможность аттестации обучающихся, завершающих обучение по образовательным программам среднего общего образования, по предметам, не вошедшим в перечень для государственной итоговой аттестации, или не выбранным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обучающимися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для сдачи государственной итоговой аттестации по результатам завершенных предыдущих учебных периодов (четвертей / триместров).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Решение о формах организации образовательного процесса по реализации основных образовательных программ общего образования, сроках окончания учебного года образовательная организация принимает самостоятельно по согласованию с учредителем и органом исполнительной власти субъекта Российской Федерации, осуществляющего управление в сфере образования.</w:t>
      </w:r>
    </w:p>
    <w:p w:rsidR="003C4D1F" w:rsidRPr="003C4D1F" w:rsidRDefault="003C4D1F" w:rsidP="003C4D1F">
      <w:pPr>
        <w:spacing w:after="167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Приложение № 2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к письму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от 8 апреля 2020 года № ГД-161/04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3C4D1F" w:rsidRDefault="003C4D1F" w:rsidP="003C4D1F">
      <w:pPr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3C4D1F" w:rsidRDefault="003C4D1F" w:rsidP="003C4D1F">
      <w:pPr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3C4D1F" w:rsidRDefault="003C4D1F" w:rsidP="003C4D1F">
      <w:pPr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3C4D1F" w:rsidRPr="003C4D1F" w:rsidRDefault="003C4D1F" w:rsidP="003C4D1F">
      <w:pPr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Рекомендации</w:t>
      </w:r>
      <w:r w:rsidRPr="003C4D1F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об организации образовательного процесса в 2019/20 </w:t>
      </w:r>
      <w:proofErr w:type="gramStart"/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учебном году в условиях профилактики и предотвращения распространения новой </w:t>
      </w:r>
      <w:proofErr w:type="spellStart"/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коронавирусной</w:t>
      </w:r>
      <w:proofErr w:type="spellEnd"/>
      <w:r w:rsidRPr="003C4D1F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инфекции в образовательных организациях, реализующих основные образовательные программы среднего профессионального образования</w:t>
      </w:r>
      <w:proofErr w:type="gramEnd"/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настоящее время субъектами Российской Федерации предпринимаются разнообразные меры по организации образовательной деятельности, в том числе в профессиональных образовательных организациях, в условиях профилактики и предотвращения распространения новой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коронавирусной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инфекции.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Одним из инструментов организации обучения в условиях бесконтактной коммуникации, рекомендованным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России, является использование дистанционных образовательных технологий и электронного обучения (далее - ДОТ и ЭО).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Согласно данным ежедневного мониторинга использования дистанционных образовательных технологий, проводимого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России, 91% профессиональных образовательных организаций уже использовали ДОТ и ЭО при реализации образовательных программ, в том числе для обучения лиц с инвалидностью и ограниченными возможностями здоровья (далее ОВЗ).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6 апреля 2020 г. оставшиеся профессиональные образовательные организации планируют начать реализацию образовательных программ с использованием ДОТ и ЭО.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Учитывая различия в санитарно-эпидемиологической ситуации, складывающейся в различных субъектах Российской Федерации, а также различную степень готовности профессиональных образовательных организаций и педагогов к использованию ДОТ в домашних условиях и в целях обеспечения оптимальных условий реализации основных профессиональных образовательных программ (в том числе для обучающихся с инвалидностью и ОВЗ) и завершения учебного года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 рекомендует.</w:t>
      </w:r>
      <w:proofErr w:type="gramEnd"/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Образовательным организациям, реализующим основные образовательные программы среднего профессионального образования, в условиях стабильной санитарно-эпидемиологической ситуации и отсутствия введенных ограничений, обеспечить реализацию образовательных программ в штатном режиме с соблюдением всех санитарно-эпидемиологических требований в условиях профилактики и предотвращения распространения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коронавирусной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инфекции, в том числе сокращения количества обучающихся находящихся в помещении при помощи деления на подгруппы, корректировки учебных планов и рабочих программ дисциплин (модулей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), практик, предусматривающей сокращение времени учебных занятий и акцент на освоение нового учебного материала, а также упор на семинары, практические занятия, лабораторные работы, без сокращения объемов педагогической нагрузки педагогических работников, с учетом доступности материалов, методик и технологий обучения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для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обучающихся с инвалидностью и ОВЗ.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Образовательным организациям, реализующим основные образовательные программы среднего профессионального образования, в условиях неблагоприятной санитарно-эпидемиологической ситуации и введенных ограничений 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на посещение общественных мест обеспечить реализацию образовательных программ с использованием дистанционных образовательных технологий и электронного обучения в соответствии с календарными учебными графиками и индивидуальными учебными планами, в режиме нахождения обучающихся в условиях домашней самоизоляции.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При этом необходимо: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2.1. Разработать программу мер для каждого курса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обучения по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каждой 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2.2.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Обеспечить условия для преподавателей, мастеров производственного 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 домашней самоизоляции (с использованием дистанционных образовательных технологий и электронного обучения в соответствии с графиками учебного процесса и индивидуальными учебными планами), а также ознакомить преподавателей с особенностями дистанционной работы с обучающимися, имеющими инвалидность и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ОВЗ, различных нозологических групп.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2.3. Обеспечить условия для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обучающихся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 инвалидностью и ОВ3. Образовательный процесс организовать с учетом обучения по адаптированным образовательным программам, обеспечения доступности учебно-методических материалов, дидактических средств, методик и технологий обучения для лиц с инвалидностью и ОВЗ разных нозологических групп (с нарушением слуха 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-в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идеоматериалы, титры в качестве дублирования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аудиоконтента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с нарушением зрения -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аудиофайлы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с нарушением опорно-двигательного аппарата/верхних конечностей - заданий с необходимостью небольшого количества действий, предусматривают доступность управления с клавиатуры и пр.; для лиц с ментальными нарушениями - обеспечить практико-ориентированных характер выдаваемых заданий, их простоту и наглядность; при необходимости предусмотреть сопровождение процесса обучения лиц с инвалидностью и ОВЗ необходимыми специалистами: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сурдопереводчик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тьютор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педагог-психолог и т.д.); а также обеспечения доступа к информационным системам и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информационнотелекоммуникационным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сетям, приспособленным для использования лицами с инвалидностью и ОВЗ.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 Провести корректировку учебных планов и рабочих программ дисциплин (модулей), практик, предусматривающую сокращение времени учебных занятий и акцент на освоение нового учебного материала, без сокращения объемов педагогической нагрузки, предусмотрев перевод обучающихся на индивидуальные учебные планы.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2.5. Образовательным организациям, реализующим в структуре программы среднего профессионального образования основную образовательную программу среднего общего образования, обеспечить реализацию с использованием дистанционных образовательных технологий и электронного обучения в соответствии с календарным учебным графиком и индивидуальными учебными планами, а также особыми образовательными потребностями отдельных категорий 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лиц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 режиме нахождения обучающихся в условиях домашней самоизоляции.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 Продолжить реализацию основных образовательных программ среднего 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2.7. Предусмотреть возможность досрочного завершения учебного года с аттестацией обучающихся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невыпускных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курсов по результатам промежуточной аттестации в сроки, устанавливаемые образовательной организацией, а также переносом освоения части основной образовательной программы текущего учебного года на следующий учебный год (на основе индивидуальных учебных планов).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2.8. Обеспечить проведение ГИА по образовательным программам среднего профессионального образования в установленные законодательством сроки, разработав программу подготовки к процедурам ГИА, в том числе адаптированную, с учетом потребностей обучающихся с инвалидностью и ОВЗ.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2.9. Разработать дополнительные соглашения к трудовым договорам для педагогических работников в части временных мер по изменению условий, места работы, режима рабочего времени и т.д.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2.10. Привлечь родителей обучающихся с инвалидностью и ОВЗ как субъектов оказания им необходимой помощи в условиях дистанционного формата обучения (например, при тяжелой степени умственной отсталости, расстройствах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аутистического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спектра и др.).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 Обеспечить полноценную реализацию образовательных программ среднего профессионального образования, в том числе для лиц с инвалидностью и ОВЗ, при переводе образовательного процесса на обучение с использованием дистанционных образовательных технологий.</w:t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Решение о формах организации образовательного процесса по реализации основных образовательных программ среднего профессионального образования, сроках окончания учебного года, организации государственной итоговой аттестации, образовательная организация принимает самостоятельно по согласованию с органом исполнительной власти субъекта Российской Федерации, осуществляющего управление в сфере образования.</w:t>
      </w:r>
    </w:p>
    <w:p w:rsidR="003C4D1F" w:rsidRPr="003C4D1F" w:rsidRDefault="003C4D1F" w:rsidP="003C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3C4D1F" w:rsidRPr="003C4D1F" w:rsidRDefault="003C4D1F" w:rsidP="003C4D1F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Письмо </w:t>
      </w:r>
      <w:proofErr w:type="spell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Минпросвещения</w:t>
      </w:r>
      <w:proofErr w:type="spell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России от 08.04.2020 № ГД-161/04</w:t>
      </w:r>
      <w:proofErr w:type="gramStart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</w:t>
      </w:r>
      <w:proofErr w:type="gramEnd"/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 организации образовательного процесса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© Материал из Справочной системы «Образование».</w:t>
      </w:r>
      <w:r w:rsidRPr="003C4D1F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Подробнее: </w:t>
      </w:r>
      <w:hyperlink r:id="rId6" w:anchor="/document/97/478274/dfaswi3h1k/?of=copy-ddd33144e7" w:history="1">
        <w:r w:rsidRPr="003C4D1F">
          <w:rPr>
            <w:rFonts w:ascii="Arial" w:eastAsia="Times New Roman" w:hAnsi="Arial" w:cs="Arial"/>
            <w:color w:val="0047B3"/>
            <w:sz w:val="23"/>
            <w:u w:val="single"/>
            <w:lang w:eastAsia="ru-RU"/>
          </w:rPr>
          <w:t>https://1obraz.ru/#/document/97/478274/dfaswi3h1k/?of=copy-ddd33144e7</w:t>
        </w:r>
      </w:hyperlink>
    </w:p>
    <w:p w:rsidR="002B1F27" w:rsidRDefault="002B1F27"/>
    <w:sectPr w:rsidR="002B1F27" w:rsidSect="002B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D1F"/>
    <w:rsid w:val="002B1F27"/>
    <w:rsid w:val="003C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D1F"/>
    <w:rPr>
      <w:b/>
      <w:bCs/>
    </w:rPr>
  </w:style>
  <w:style w:type="character" w:styleId="a5">
    <w:name w:val="Hyperlink"/>
    <w:basedOn w:val="a0"/>
    <w:uiPriority w:val="99"/>
    <w:semiHidden/>
    <w:unhideWhenUsed/>
    <w:rsid w:val="003C4D1F"/>
    <w:rPr>
      <w:color w:val="0000FF"/>
      <w:u w:val="single"/>
    </w:rPr>
  </w:style>
  <w:style w:type="paragraph" w:customStyle="1" w:styleId="copyright-info">
    <w:name w:val="copyright-info"/>
    <w:basedOn w:val="a"/>
    <w:rsid w:val="003C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474">
          <w:marLeft w:val="0"/>
          <w:marRight w:val="0"/>
          <w:marTop w:val="419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49">
          <w:marLeft w:val="0"/>
          <w:marRight w:val="0"/>
          <w:marTop w:val="419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2020-04-11T23:03:00Z</dcterms:created>
  <dcterms:modified xsi:type="dcterms:W3CDTF">2020-04-11T23:07:00Z</dcterms:modified>
</cp:coreProperties>
</file>